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75" w:rsidRPr="006B0A0C" w:rsidRDefault="001A13B9" w:rsidP="00DC4B75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4B75" w:rsidRPr="006B0A0C">
        <w:rPr>
          <w:rFonts w:ascii="Times New Roman" w:hAnsi="Times New Roman"/>
          <w:sz w:val="28"/>
          <w:szCs w:val="28"/>
        </w:rPr>
        <w:t>Приложение № 4</w:t>
      </w:r>
    </w:p>
    <w:p w:rsidR="00DC4B75" w:rsidRDefault="00DC4B75" w:rsidP="00DC4B75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к Плану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(«дорожной карте») «Повышение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для инвалидов объектов социальной,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инженерной и транспортной инфраструктур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и предоставляемых услуг в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сферах деятельности</w:t>
      </w:r>
    </w:p>
    <w:p w:rsidR="00DC4B75" w:rsidRPr="006B0A0C" w:rsidRDefault="00DC4B75" w:rsidP="00DC4B75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на 2021–2030 годы»</w:t>
      </w:r>
    </w:p>
    <w:p w:rsidR="00DC4B75" w:rsidRPr="00F66D8C" w:rsidRDefault="00DC4B75" w:rsidP="00DC4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DC4B75" w:rsidRPr="006B0A0C" w:rsidRDefault="00DC4B75" w:rsidP="00DC4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1296"/>
      <w:bookmarkEnd w:id="0"/>
      <w:r w:rsidRPr="006B0A0C">
        <w:rPr>
          <w:rFonts w:ascii="Times New Roman" w:hAnsi="Times New Roman"/>
          <w:sz w:val="28"/>
          <w:szCs w:val="28"/>
        </w:rPr>
        <w:t>ИНФОРМАЦИЯ</w:t>
      </w:r>
    </w:p>
    <w:p w:rsidR="00DC4B75" w:rsidRDefault="00DC4B75" w:rsidP="00DC4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о ходе исполнения мероприятий, реализуемых для достижения запланированных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 xml:space="preserve">значений показателей </w:t>
      </w:r>
    </w:p>
    <w:p w:rsidR="00DC4B75" w:rsidRDefault="00DC4B75" w:rsidP="00DC4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доступности для инвалидов объектов социальной, инженерной и транспортной инфраструктур и предоставляемых</w:t>
      </w:r>
    </w:p>
    <w:p w:rsidR="00DC4B75" w:rsidRPr="006B0A0C" w:rsidRDefault="00DC4B75" w:rsidP="00DC4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услуг в установленных сферах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за ____</w:t>
      </w:r>
      <w:r w:rsidR="005C7E1E" w:rsidRPr="005C7E1E">
        <w:rPr>
          <w:rFonts w:ascii="Times New Roman" w:hAnsi="Times New Roman"/>
          <w:sz w:val="28"/>
          <w:szCs w:val="28"/>
          <w:u w:val="single"/>
        </w:rPr>
        <w:t>2021</w:t>
      </w:r>
      <w:r w:rsidRPr="006B0A0C">
        <w:rPr>
          <w:rFonts w:ascii="Times New Roman" w:hAnsi="Times New Roman"/>
          <w:sz w:val="28"/>
          <w:szCs w:val="28"/>
        </w:rPr>
        <w:t>____ год</w:t>
      </w:r>
    </w:p>
    <w:p w:rsidR="00DC4B75" w:rsidRPr="00F66D8C" w:rsidRDefault="00DC4B75" w:rsidP="00DC4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5161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1938"/>
        <w:gridCol w:w="1926"/>
        <w:gridCol w:w="1411"/>
        <w:gridCol w:w="1134"/>
        <w:gridCol w:w="1277"/>
        <w:gridCol w:w="1841"/>
        <w:gridCol w:w="3689"/>
        <w:gridCol w:w="1414"/>
      </w:tblGrid>
      <w:tr w:rsidR="00DC4B75" w:rsidRPr="00F025C0" w:rsidTr="0042684F"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исполнитель, соисполнитель (должность/</w:t>
            </w:r>
            <w:proofErr w:type="gramEnd"/>
          </w:p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Ф.И.О.)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Срок</w:t>
            </w:r>
          </w:p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 (годы)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Причины</w:t>
            </w:r>
          </w:p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нереализации</w:t>
            </w:r>
            <w:proofErr w:type="spellEnd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/реализации не в полном объеме</w:t>
            </w:r>
          </w:p>
        </w:tc>
      </w:tr>
      <w:tr w:rsidR="0042684F" w:rsidRPr="00F025C0" w:rsidTr="0042684F"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запланированные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C4B75" w:rsidRPr="00F025C0" w:rsidRDefault="00DC4B75" w:rsidP="00DC4B75">
      <w:pPr>
        <w:spacing w:after="0"/>
        <w:rPr>
          <w:sz w:val="2"/>
          <w:szCs w:val="2"/>
        </w:rPr>
      </w:pPr>
    </w:p>
    <w:tbl>
      <w:tblPr>
        <w:tblW w:w="5161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72"/>
        <w:gridCol w:w="1878"/>
        <w:gridCol w:w="1386"/>
        <w:gridCol w:w="1107"/>
        <w:gridCol w:w="1250"/>
        <w:gridCol w:w="1938"/>
        <w:gridCol w:w="3631"/>
        <w:gridCol w:w="1417"/>
      </w:tblGrid>
      <w:tr w:rsidR="0042684F" w:rsidRPr="00F025C0" w:rsidTr="005C6CAA">
        <w:trPr>
          <w:trHeight w:val="225"/>
          <w:tblHeader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C4B75" w:rsidRPr="00F025C0" w:rsidTr="0042684F">
        <w:trPr>
          <w:trHeight w:val="58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Раздел 1.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дств св</w:t>
            </w:r>
            <w:proofErr w:type="gramEnd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42684F" w:rsidRPr="00F025C0" w:rsidTr="005C6CAA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и проведение паспортизации и классификации объектов социальной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инфраструктуры и услуг для определения уровня доступности и необходимой адаптации для инвалидов и других маломобильных групп населения (далее – МГН) в муниципальном образовании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Администрации поселений;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МБУЗ «РБ»;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УО;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культуры;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МАУ СШ «Ника»;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МБУ «ЦСО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ГПВиИ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сбор и систематизация информации о доступности объектов социальной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инфраструктуры и услуг в приоритетных сферах жизнедеятельности инвалидов и других МГН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CF1591" w:rsidP="002B35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2021 году</w:t>
            </w:r>
            <w:r w:rsidRPr="00CF15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разработаны и утверждены паспорта доступности 15 объектов социальной инфраструктуры: 11-и объектов образования; 4-х объектов культуры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F000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2684F" w:rsidRPr="00F025C0" w:rsidTr="005C6CAA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Внесение изменений в муниципальную </w:t>
            </w:r>
            <w:hyperlink r:id="rId6" w:history="1">
              <w:r w:rsidRPr="00C001BF"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программу</w:t>
              </w:r>
            </w:hyperlink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«Доступная среда» в части корректировки объема финансирования и целевых показателей, состава мероприятий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повышение уровня доступности и качества предоставления государственных (муниципальных) услуг населению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5" w:rsidRDefault="00CF1591" w:rsidP="002B35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от 10.03.2021 №251; от 02.04.2021 №362; </w:t>
            </w:r>
            <w:r w:rsidR="000235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16.07.2021 № 922; от 13.09.2021 № 1231; от 10.12.2021 №1612; </w:t>
            </w:r>
            <w:proofErr w:type="gramStart"/>
            <w:r w:rsidR="000235C1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  <w:r w:rsidR="000235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30.12.2021 №1826 </w:t>
            </w:r>
          </w:p>
          <w:p w:rsidR="00DC4B75" w:rsidRPr="00F025C0" w:rsidRDefault="000235C1" w:rsidP="002B35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</w:t>
            </w:r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внесении изменений в приложение №1 к постановлению Администрации </w:t>
            </w:r>
            <w:proofErr w:type="spellStart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от 10.12.2018 №1376 «Об утверждении муниципальной программы </w:t>
            </w:r>
            <w:proofErr w:type="spellStart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>района</w:t>
            </w:r>
            <w:proofErr w:type="gramStart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>»Д</w:t>
            </w:r>
            <w:proofErr w:type="gramEnd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>оступная</w:t>
            </w:r>
            <w:proofErr w:type="spellEnd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среда»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F000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2684F" w:rsidRPr="00F025C0" w:rsidTr="005C6CAA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Адаптация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для инвалидов и других МГН объектов социальной инфраструктуры, в том числе: приспособление входных групп, приспособление лифтов, лестниц, пандусных съездов, путей движения внутри зданий, санитарно-гигиенических помещений и зон целевого назначения, приобретение съемных пандусов, приобретение подъемных устройств, приобретение санитарно-гигиенического оборудования, оборудование зданий информационным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 средствами – тактильными и речевыми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Администрации поселений;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МБУЗ «РБ»;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УО;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культуры;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МАУ СШ «Ника»;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МБУ «ЦСО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ГПВиИ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достижение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100 процентов показателей обеспечения доступности объектов и услуг для инвалидов и других МГН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F" w:rsidRPr="00C66CC3" w:rsidRDefault="0042684F" w:rsidP="00D37928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82" w:right="-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5C6CAA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социальной защиты населения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МБУ «ЦСО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ГПВиИ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создание архитектурной доступности и оснащение техническими средствами адаптации учреждений социальной сферы для беспрепятственного доступа и получения услуг инвалидами и другими МГН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40557E" w:rsidP="00405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Работы по адаптации в 2021 году не планировались и не проводились.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5C6CAA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pageBreakBefore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здравоохранения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МБУЗ «РБ»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создание архитектурной доступности и оснащение техническими средствами адаптации учреждений здравоохранения для беспрепятственного доступа и получения услуг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инвалидами и другими МГН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28" w:rsidRDefault="00D37928" w:rsidP="002B35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2021 г проведены следующие работы по адаптации:</w:t>
            </w:r>
          </w:p>
          <w:p w:rsidR="00D37928" w:rsidRDefault="00D37928" w:rsidP="002B352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6CC3">
              <w:rPr>
                <w:rFonts w:ascii="Times New Roman" w:hAnsi="Times New Roman"/>
                <w:sz w:val="24"/>
                <w:szCs w:val="24"/>
                <w:lang w:eastAsia="en-US"/>
              </w:rPr>
              <w:t>Контракт №842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1000061 от 20.04.2021 г. «Обеспечение доступности здания поликлинического отделения №2, здания отоларингологического и офтальмологического отделения  МБУЗ РБ расположенных по адресу: Ростовская область г.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Красный Сулин, ул. Больничная,1, выполнен в полном объеме;</w:t>
            </w:r>
          </w:p>
          <w:p w:rsidR="00DC4B75" w:rsidRPr="00F025C0" w:rsidRDefault="00D37928" w:rsidP="002B35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Контракт №82 от 22.06.2021 «Установка пандуса и оформление крыльца, ступеней здания по адресу: г. Красный Сулин, ул. Депутатская, 15-выполнен в полном объеме.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5C6CAA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образования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создание архитектурной доступности и оснащение техническими средствами адаптации учреждений образования для беспрепятственного доступа и получения услуг инвалидами и другими МГН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DF" w:rsidRPr="004728DF" w:rsidRDefault="004728DF" w:rsidP="004728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28DF">
              <w:rPr>
                <w:rFonts w:ascii="Times New Roman" w:hAnsi="Times New Roman"/>
                <w:sz w:val="24"/>
                <w:szCs w:val="24"/>
                <w:lang w:eastAsia="en-US"/>
              </w:rPr>
              <w:t>В 2021 г проведены следующие работы по адаптации:</w:t>
            </w:r>
          </w:p>
          <w:p w:rsidR="00003C5A" w:rsidRDefault="004728DF" w:rsidP="005C6CA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1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Муниципальном бюджетном общеобразовательном учреждении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Углеродовская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в результате капитального ремонта  </w:t>
            </w:r>
            <w:proofErr w:type="gramStart"/>
            <w:r w:rsidR="00003C5A">
              <w:rPr>
                <w:rFonts w:ascii="Times New Roman" w:hAnsi="Times New Roman"/>
                <w:sz w:val="24"/>
                <w:szCs w:val="24"/>
                <w:lang w:eastAsia="en-US"/>
              </w:rPr>
              <w:t>установлены</w:t>
            </w:r>
            <w:proofErr w:type="gramEnd"/>
            <w:r w:rsidR="00003C5A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003C5A" w:rsidRDefault="00003C5A" w:rsidP="00003C5A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4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-противоскользящее покрытие;</w:t>
            </w:r>
          </w:p>
          <w:p w:rsidR="00DC4B75" w:rsidRDefault="00003C5A" w:rsidP="00003C5A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4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пандус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оснащенный двухуровневыми перилами-поручнями;</w:t>
            </w:r>
          </w:p>
          <w:p w:rsidR="00003C5A" w:rsidRDefault="00003C5A" w:rsidP="00003C5A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4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-кнопка вызова персонала на входе в здание;</w:t>
            </w:r>
          </w:p>
          <w:p w:rsidR="00003C5A" w:rsidRDefault="00003C5A" w:rsidP="00003C5A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4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-информационные знаки в специальном рельефном формате со шрифтом Брайля;</w:t>
            </w:r>
          </w:p>
          <w:p w:rsidR="00003C5A" w:rsidRDefault="00003C5A" w:rsidP="00003C5A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4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-защитные ограждения лестниц;</w:t>
            </w:r>
          </w:p>
          <w:p w:rsidR="00003C5A" w:rsidRDefault="00003C5A" w:rsidP="00003C5A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4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-кнопка вызова помощника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санитарной комнате.</w:t>
            </w:r>
          </w:p>
          <w:p w:rsidR="004728DF" w:rsidRDefault="004728DF" w:rsidP="005C6CA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1" w:hanging="9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новом муниципальном бюджетном общеобразовательном учреждении СОШ №6 установлены пандус и 2 лифта для обеспечения доступности образовательных услуг для инвалидов и других МГН</w:t>
            </w:r>
            <w:r w:rsidR="003D35D5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D35D5" w:rsidRPr="004728DF" w:rsidRDefault="003D35D5" w:rsidP="005C6CA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451" w:hanging="9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муниципальном бюджетном учреждении дошкольного образования «Центр детского технического творчества», произведена замена автоматического доводчика входных дверей; обновлена яркая маркировка входа на входные двери.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5C6CAA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культуры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культуры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создание архитектурной доступности и оснащение техническими средствами адаптации учреждений культуры для беспрепятственного доступа и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получения услуг инвалидами и другими МГН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803C2" w:rsidP="00D80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Проведено устройство доступной среды санитарно-технических помещений в здании Муниципального бюджетного учреждения дошкольного образования  «Детская школа искусств №1»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5C6CAA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спорта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МАУ СШ «Ника»;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УО;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Администрации поселений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создание архитектурной доступности и оснащение техническими средствами адаптации учреждений спорта для беспрепятственного доступа и получения услуг инвалидами и другими МГН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3D35D5" w:rsidP="00405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Работы по адаптации в 2021 году не планировались и не проводились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5C6CAA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5C6CAA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right="8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Осуществление контроля за включением в задания на разработку проектной документации на капитальный ремонт существующих объектов социальной инфраструктуры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требований к доступности для инвалидов, установленных статьей 15 Федерального закона от 24.11.1995 № 181-ФЗ «О социальной защите инвалидов в Российской Федерации», и их соответствием указанным требованиям после проведения на них с 01.07.2016 г. капитального ремонта</w:t>
            </w:r>
            <w:proofErr w:type="gram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Администрации поселений;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МБУЗ «РБ»;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УО;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культуры;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МАУ СШ «Ника»;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МБУ «ЦСО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ГПВиИ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беспрепятственного доступа инвалидов к объектам социальной инфраструктуры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5" w:rsidRPr="003D35D5" w:rsidRDefault="003D35D5" w:rsidP="003D35D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35D5">
              <w:rPr>
                <w:rFonts w:ascii="Times New Roman" w:hAnsi="Times New Roman"/>
                <w:sz w:val="24"/>
                <w:szCs w:val="24"/>
              </w:rPr>
              <w:t xml:space="preserve">УСЗН </w:t>
            </w:r>
            <w:proofErr w:type="spellStart"/>
            <w:r w:rsidRPr="003D35D5">
              <w:rPr>
                <w:rFonts w:ascii="Times New Roman" w:hAnsi="Times New Roman"/>
                <w:sz w:val="24"/>
                <w:szCs w:val="24"/>
              </w:rPr>
              <w:t>Красносулинского</w:t>
            </w:r>
            <w:proofErr w:type="spellEnd"/>
            <w:r w:rsidRPr="003D35D5">
              <w:rPr>
                <w:rFonts w:ascii="Times New Roman" w:hAnsi="Times New Roman"/>
                <w:sz w:val="24"/>
                <w:szCs w:val="24"/>
              </w:rPr>
              <w:t xml:space="preserve"> района было согласовано 5 технических заданий на разработку проектно-сметной документации, учреждениям планирующим строительство и капитальный ремонт  объектов на территории </w:t>
            </w:r>
            <w:proofErr w:type="spellStart"/>
            <w:r w:rsidRPr="003D35D5">
              <w:rPr>
                <w:rFonts w:ascii="Times New Roman" w:hAnsi="Times New Roman"/>
                <w:sz w:val="24"/>
                <w:szCs w:val="24"/>
              </w:rPr>
              <w:t>Красносулинского</w:t>
            </w:r>
            <w:proofErr w:type="spellEnd"/>
            <w:r w:rsidRPr="003D35D5">
              <w:rPr>
                <w:rFonts w:ascii="Times New Roman" w:hAnsi="Times New Roman"/>
                <w:sz w:val="24"/>
                <w:szCs w:val="24"/>
              </w:rPr>
              <w:t xml:space="preserve"> района: </w:t>
            </w:r>
          </w:p>
          <w:p w:rsidR="003D35D5" w:rsidRPr="003D35D5" w:rsidRDefault="003D35D5" w:rsidP="005C6C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592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35D5">
              <w:rPr>
                <w:rFonts w:ascii="Times New Roman" w:hAnsi="Times New Roman"/>
                <w:sz w:val="24"/>
                <w:szCs w:val="24"/>
              </w:rPr>
              <w:t xml:space="preserve">Государственному бюджетному профессиональному </w:t>
            </w:r>
            <w:r w:rsidRPr="003D35D5">
              <w:rPr>
                <w:rFonts w:ascii="Times New Roman" w:hAnsi="Times New Roman"/>
                <w:sz w:val="24"/>
                <w:szCs w:val="24"/>
              </w:rPr>
              <w:lastRenderedPageBreak/>
              <w:t>учреждению Ростовской области «</w:t>
            </w:r>
            <w:proofErr w:type="spellStart"/>
            <w:r w:rsidRPr="003D35D5">
              <w:rPr>
                <w:rFonts w:ascii="Times New Roman" w:hAnsi="Times New Roman"/>
                <w:sz w:val="24"/>
                <w:szCs w:val="24"/>
              </w:rPr>
              <w:t>Красносулинский</w:t>
            </w:r>
            <w:proofErr w:type="spellEnd"/>
            <w:r w:rsidRPr="003D35D5">
              <w:rPr>
                <w:rFonts w:ascii="Times New Roman" w:hAnsi="Times New Roman"/>
                <w:sz w:val="24"/>
                <w:szCs w:val="24"/>
              </w:rPr>
              <w:t xml:space="preserve"> колледж промышленных технологий (ГБРОУ РО «ККПТ»): «Техническое задание на разработку проектной документации  по объекту: «Капитальный ремонт ГБРОУ РО «ККПТ», расположенному по адресу: 346361, Ростовская область, г. Красный Сулин, ул. Чкалова, 13».</w:t>
            </w:r>
            <w:proofErr w:type="gramStart"/>
            <w:r w:rsidRPr="003D35D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3D35D5" w:rsidRPr="003D35D5" w:rsidRDefault="003D35D5" w:rsidP="005C6CA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09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35D5">
              <w:rPr>
                <w:rFonts w:ascii="Times New Roman" w:hAnsi="Times New Roman"/>
                <w:sz w:val="24"/>
                <w:szCs w:val="24"/>
              </w:rPr>
              <w:t xml:space="preserve">Муниципальному бюджетному учреждению здравоохранения «Районная больница» г. Красного Сулина и </w:t>
            </w:r>
            <w:proofErr w:type="spellStart"/>
            <w:r w:rsidRPr="003D35D5">
              <w:rPr>
                <w:rFonts w:ascii="Times New Roman" w:hAnsi="Times New Roman"/>
                <w:sz w:val="24"/>
                <w:szCs w:val="24"/>
              </w:rPr>
              <w:t>Красносулинского</w:t>
            </w:r>
            <w:proofErr w:type="spellEnd"/>
            <w:r w:rsidRPr="003D35D5"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 (далее - МБУЗ «РБ») задания на проектирование по выполнению проектно-изыскательских работ по объекту: «Строительство детской поликлиники в г. Красный Сулин Ростовской области»;</w:t>
            </w:r>
          </w:p>
          <w:p w:rsidR="003D35D5" w:rsidRPr="003D35D5" w:rsidRDefault="003D35D5" w:rsidP="005C6CAA">
            <w:pPr>
              <w:numPr>
                <w:ilvl w:val="0"/>
                <w:numId w:val="7"/>
              </w:numPr>
              <w:ind w:left="167" w:firstLine="11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5D5">
              <w:rPr>
                <w:rFonts w:ascii="Times New Roman" w:hAnsi="Times New Roman"/>
                <w:sz w:val="24"/>
                <w:szCs w:val="24"/>
              </w:rPr>
              <w:t xml:space="preserve">Муниципальному </w:t>
            </w:r>
            <w:r w:rsidRPr="003D35D5">
              <w:rPr>
                <w:rFonts w:ascii="Times New Roman" w:hAnsi="Times New Roman"/>
                <w:sz w:val="24"/>
                <w:szCs w:val="24"/>
              </w:rPr>
              <w:lastRenderedPageBreak/>
              <w:t>бюджетному образовательному учреждению средняя общеобразовательная школа № 2 (далее – МБОУ СОШ №2) задание на выполнение проектно-изыскательских работ по объекту: «Строительство пристройки МБОУ СОШ №2 г. Красный Сулин</w:t>
            </w:r>
            <w:proofErr w:type="gramStart"/>
            <w:r w:rsidRPr="003D35D5">
              <w:rPr>
                <w:rFonts w:ascii="Times New Roman" w:hAnsi="Times New Roman"/>
                <w:sz w:val="24"/>
                <w:szCs w:val="24"/>
              </w:rPr>
              <w:t>».;</w:t>
            </w:r>
            <w:proofErr w:type="gramEnd"/>
          </w:p>
          <w:p w:rsidR="003D35D5" w:rsidRPr="003D35D5" w:rsidRDefault="003D35D5" w:rsidP="005C6CAA">
            <w:pPr>
              <w:numPr>
                <w:ilvl w:val="0"/>
                <w:numId w:val="7"/>
              </w:numPr>
              <w:spacing w:after="0"/>
              <w:ind w:left="167" w:firstLine="25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5D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3D35D5">
              <w:rPr>
                <w:rFonts w:ascii="Times New Roman" w:hAnsi="Times New Roman"/>
                <w:sz w:val="24"/>
                <w:szCs w:val="24"/>
              </w:rPr>
              <w:t>Красносулинского</w:t>
            </w:r>
            <w:proofErr w:type="spellEnd"/>
            <w:r w:rsidRPr="003D35D5">
              <w:rPr>
                <w:rFonts w:ascii="Times New Roman" w:hAnsi="Times New Roman"/>
                <w:sz w:val="24"/>
                <w:szCs w:val="24"/>
              </w:rPr>
              <w:t xml:space="preserve"> района:</w:t>
            </w:r>
          </w:p>
          <w:p w:rsidR="003D35D5" w:rsidRPr="003D35D5" w:rsidRDefault="003D35D5" w:rsidP="005C6CAA">
            <w:pPr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3D35D5">
              <w:rPr>
                <w:rFonts w:ascii="Times New Roman" w:hAnsi="Times New Roman"/>
                <w:sz w:val="24"/>
                <w:szCs w:val="24"/>
              </w:rPr>
              <w:t>задание на проектирование на «Выполнение проектно-изыскательских работ: «Строительство спортивного центра в г. Красный Сулин Ростовской области»;</w:t>
            </w:r>
          </w:p>
          <w:p w:rsidR="003D35D5" w:rsidRPr="003D35D5" w:rsidRDefault="003D35D5" w:rsidP="005C6CAA">
            <w:pPr>
              <w:spacing w:after="0" w:line="240" w:lineRule="auto"/>
              <w:ind w:left="309"/>
              <w:rPr>
                <w:rFonts w:ascii="Times New Roman" w:hAnsi="Times New Roman"/>
                <w:sz w:val="24"/>
                <w:szCs w:val="24"/>
              </w:rPr>
            </w:pPr>
            <w:r w:rsidRPr="003D35D5">
              <w:rPr>
                <w:rFonts w:ascii="Times New Roman" w:hAnsi="Times New Roman"/>
                <w:sz w:val="24"/>
                <w:szCs w:val="24"/>
              </w:rPr>
              <w:t>задание по обеспечению условий доступности для маломобильных групп населения (МГН) по объекту: " Строительство спортивного центра в г. Красный Сулин Ростовской области</w:t>
            </w:r>
            <w:proofErr w:type="gramStart"/>
            <w:r w:rsidRPr="003D35D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D35D5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3D35D5" w:rsidRPr="003D35D5" w:rsidRDefault="003D35D5" w:rsidP="005C6CAA">
            <w:pPr>
              <w:numPr>
                <w:ilvl w:val="0"/>
                <w:numId w:val="7"/>
              </w:numPr>
              <w:spacing w:after="0" w:line="240" w:lineRule="auto"/>
              <w:ind w:left="309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5D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3D35D5">
              <w:rPr>
                <w:rFonts w:ascii="Times New Roman" w:hAnsi="Times New Roman"/>
                <w:sz w:val="24"/>
                <w:szCs w:val="24"/>
              </w:rPr>
              <w:t>Красносулинского</w:t>
            </w:r>
            <w:proofErr w:type="spellEnd"/>
            <w:r w:rsidRPr="003D35D5">
              <w:rPr>
                <w:rFonts w:ascii="Times New Roman" w:hAnsi="Times New Roman"/>
                <w:sz w:val="24"/>
                <w:szCs w:val="24"/>
              </w:rPr>
              <w:t xml:space="preserve"> района:</w:t>
            </w:r>
          </w:p>
          <w:p w:rsidR="003D35D5" w:rsidRPr="003D35D5" w:rsidRDefault="003D35D5" w:rsidP="005C6CAA">
            <w:pPr>
              <w:spacing w:after="0" w:line="240" w:lineRule="auto"/>
              <w:ind w:left="3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5D5">
              <w:rPr>
                <w:rFonts w:ascii="Times New Roman" w:hAnsi="Times New Roman"/>
                <w:sz w:val="24"/>
                <w:szCs w:val="24"/>
              </w:rPr>
              <w:t xml:space="preserve">Дополнение №1 к заданию на проектирование на «Выполнение проектно-изыскательских работ: </w:t>
            </w:r>
            <w:r w:rsidRPr="003D35D5">
              <w:rPr>
                <w:rFonts w:ascii="Times New Roman" w:hAnsi="Times New Roman"/>
                <w:sz w:val="24"/>
                <w:szCs w:val="24"/>
              </w:rPr>
              <w:lastRenderedPageBreak/>
              <w:t>«Строительство спортивного центра в г. Красный Сулин Ростовской области».</w:t>
            </w:r>
          </w:p>
          <w:p w:rsidR="00DC4B75" w:rsidRPr="005C6CAA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4B75" w:rsidRPr="00F025C0" w:rsidTr="0042684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объектом</w:t>
            </w:r>
          </w:p>
        </w:tc>
      </w:tr>
      <w:tr w:rsidR="0042684F" w:rsidRPr="00F025C0" w:rsidTr="005C6CA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инструктирования специалистов, работающих с инвалидами, по вопросам обеспечения доступности для инвалидов услуг и объектов, на которых они предоставляются, оказания при этом необходимой помощи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Администрации поселений;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МБУЗ «РБ»;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УО;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культуры;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МАУ СШ «Ника»;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МБУ «ЦСО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ГПВиИ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повышение качества услуг, предоставляемых инвалидам на территории муниципального образования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703EF3" w:rsidRDefault="0031393F" w:rsidP="0070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соответствии с </w:t>
            </w:r>
            <w:r w:rsidR="00703EF3" w:rsidRPr="00703EF3">
              <w:rPr>
                <w:rFonts w:ascii="Times New Roman" w:hAnsi="Times New Roman"/>
                <w:sz w:val="24"/>
                <w:szCs w:val="24"/>
                <w:lang w:eastAsia="en-US"/>
              </w:rPr>
              <w:t>Методич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еским</w:t>
            </w:r>
            <w:r w:rsidR="00703EF3" w:rsidRPr="00703E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пособие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703EF3" w:rsidRPr="00703E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</w:t>
            </w:r>
            <w:r w:rsidR="00312611">
              <w:rPr>
                <w:rFonts w:ascii="Times New Roman" w:hAnsi="Times New Roman"/>
                <w:sz w:val="24"/>
                <w:szCs w:val="24"/>
                <w:lang w:eastAsia="en-US"/>
              </w:rPr>
              <w:t>, во всех организациях ответственных за данное мероприятие,  проведен инструктаж сотрудников ответственных за оказание услуг для инвалидов и других МГН, на объекте.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5C6CA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Информационное сопровождение мероприятий Администрации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района, направленных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на повышение доступности для инвалидов объектов и услуг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Отдел социальной политики;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МБУ «ЦСО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ГПВиИ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выполнение в полном объеме социальных обязательств государства перед инвалидами,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усиление их социальной поддержки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5C7E1E" w:rsidP="005C7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2021 году </w:t>
            </w:r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>опубликовано 4 статьи в местной общественно-политической газете «</w:t>
            </w:r>
            <w:proofErr w:type="spellStart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Красносулинский</w:t>
            </w:r>
            <w:proofErr w:type="spellEnd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вестник», на официальном сайте Администрации </w:t>
            </w:r>
            <w:proofErr w:type="spellStart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</w:t>
            </w:r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размещено 8 информаций, в </w:t>
            </w:r>
            <w:proofErr w:type="spellStart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об административной ответственности за неисполнения законодательства по обеспечению доступной среды для инвалидов, о работе пункта проката технических средств реабилитации организованного на базе МБУ «ЦСО </w:t>
            </w:r>
            <w:proofErr w:type="spellStart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>ГПВиИ</w:t>
            </w:r>
            <w:proofErr w:type="spellEnd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района, об организации приемных семей для граждан пожилого возраста и</w:t>
            </w:r>
            <w:proofErr w:type="gramEnd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инвалидов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5C6CA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Мониторинг доступности объектов в приоритетных сферах жизнедеятельности инвалидов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МБУЗ «РБ»; УО;</w:t>
            </w:r>
          </w:p>
          <w:p w:rsidR="00DC4B75" w:rsidRPr="00C001BF" w:rsidRDefault="00DC4B75" w:rsidP="005D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МАУ СШ «Ника»;</w:t>
            </w:r>
          </w:p>
          <w:p w:rsidR="00DC4B75" w:rsidRDefault="00DC4B75" w:rsidP="005D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Отдел культуры; </w:t>
            </w:r>
          </w:p>
          <w:p w:rsidR="00DC4B75" w:rsidRDefault="00DC4B75" w:rsidP="005D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ЦЗН, </w:t>
            </w:r>
          </w:p>
          <w:p w:rsidR="00DC4B75" w:rsidRDefault="00DC4B75" w:rsidP="005D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ОЗАГС,</w:t>
            </w:r>
          </w:p>
          <w:p w:rsidR="00DC4B75" w:rsidRPr="00C001BF" w:rsidRDefault="00DC4B75" w:rsidP="005D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УЗИО </w:t>
            </w: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оценки состояния доступности объектов для инвалидов в приоритетных сферах жизнедеятельности на территории муниципального образования;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улучшение информирования инвалидов о состоянии доступности объектов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 приоритетных сферах жизнедеятельности;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формирование и обновление карты доступности объектов, размещенной в информационно-телекоммуникационной сети «Интернет» на сайте www.zhit-vmeste.ru.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5C6CAA" w:rsidP="005C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Проведен </w:t>
            </w:r>
            <w:r w:rsidR="00D803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ежегодный </w:t>
            </w:r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доступности по объектам, включенным в Перечень объектов социальной и транспортной инфраструктур, сре</w:t>
            </w:r>
            <w:proofErr w:type="gramStart"/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t>дств тр</w:t>
            </w:r>
            <w:proofErr w:type="gramEnd"/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анспорта, связи и информации, расположенных на территории муниципального образования </w:t>
            </w:r>
            <w:proofErr w:type="spellStart"/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Красносулинский</w:t>
            </w:r>
            <w:proofErr w:type="spellEnd"/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и услуг в приоритетных сферах жизнедеятельности инвалидов, оказываемых органами местного самоуправления </w:t>
            </w:r>
            <w:proofErr w:type="spellStart"/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за 2021 год.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5C6CA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Создание информационной доступности для инвалидов и других маломобильных групп населения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выполнение в полном объеме социальных обязательств государства перед инвалидами, усиление их социальной поддержки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5C7E1E" w:rsidP="004466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Сайт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  <w:r w:rsidR="00446656">
              <w:rPr>
                <w:rFonts w:ascii="Times New Roman" w:hAnsi="Times New Roman"/>
                <w:sz w:val="24"/>
                <w:szCs w:val="24"/>
                <w:lang w:eastAsia="en-US"/>
              </w:rPr>
              <w:t>, а так же сайты всех муниципальных организаций и учреждений доступны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инвалидов (разработана версия сайта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слабовидящих)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F0386" w:rsidRDefault="00BF0386" w:rsidP="00446656">
      <w:pPr>
        <w:pStyle w:val="ConsPlusNormal"/>
      </w:pPr>
      <w:bookmarkStart w:id="1" w:name="_GoBack"/>
      <w:bookmarkEnd w:id="1"/>
    </w:p>
    <w:sectPr w:rsidR="00BF0386" w:rsidSect="00446656">
      <w:pgSz w:w="16838" w:h="11906" w:orient="landscape"/>
      <w:pgMar w:top="1701" w:right="1134" w:bottom="567" w:left="113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244"/>
    <w:multiLevelType w:val="hybridMultilevel"/>
    <w:tmpl w:val="AC188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0F21"/>
    <w:multiLevelType w:val="hybridMultilevel"/>
    <w:tmpl w:val="151AF05C"/>
    <w:lvl w:ilvl="0" w:tplc="B1E05CB6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>
    <w:nsid w:val="28AE4481"/>
    <w:multiLevelType w:val="hybridMultilevel"/>
    <w:tmpl w:val="702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E62D0"/>
    <w:multiLevelType w:val="hybridMultilevel"/>
    <w:tmpl w:val="151AF05C"/>
    <w:lvl w:ilvl="0" w:tplc="B1E05CB6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">
    <w:nsid w:val="3D8847D1"/>
    <w:multiLevelType w:val="hybridMultilevel"/>
    <w:tmpl w:val="151AF05C"/>
    <w:lvl w:ilvl="0" w:tplc="B1E05CB6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>
    <w:nsid w:val="54C72FF9"/>
    <w:multiLevelType w:val="hybridMultilevel"/>
    <w:tmpl w:val="D3108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26A5A"/>
    <w:multiLevelType w:val="hybridMultilevel"/>
    <w:tmpl w:val="F06863BA"/>
    <w:lvl w:ilvl="0" w:tplc="D3E6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75"/>
    <w:rsid w:val="00003C5A"/>
    <w:rsid w:val="000235C1"/>
    <w:rsid w:val="001A13B9"/>
    <w:rsid w:val="002B3524"/>
    <w:rsid w:val="00312611"/>
    <w:rsid w:val="0031393F"/>
    <w:rsid w:val="003D35D5"/>
    <w:rsid w:val="0040557E"/>
    <w:rsid w:val="0042684F"/>
    <w:rsid w:val="00446656"/>
    <w:rsid w:val="004728DF"/>
    <w:rsid w:val="005C6CAA"/>
    <w:rsid w:val="005C7E1E"/>
    <w:rsid w:val="0068594B"/>
    <w:rsid w:val="00703EF3"/>
    <w:rsid w:val="00784BB8"/>
    <w:rsid w:val="007B2D9F"/>
    <w:rsid w:val="007D42B7"/>
    <w:rsid w:val="0093676D"/>
    <w:rsid w:val="00BF0386"/>
    <w:rsid w:val="00C66CC3"/>
    <w:rsid w:val="00C67760"/>
    <w:rsid w:val="00CF1591"/>
    <w:rsid w:val="00D34E42"/>
    <w:rsid w:val="00D37928"/>
    <w:rsid w:val="00D803C2"/>
    <w:rsid w:val="00DC4B75"/>
    <w:rsid w:val="00F0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6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6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87AE145357A3DA0CF53A3703CC1DACF2AF96F82E73B53F7E8D148D27960458E1B7E94345DE75F9EE7D2830289190854EFD2D2F16AB4240FFB18Cj9f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12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2022-01-14T07:58:00Z</dcterms:created>
  <dcterms:modified xsi:type="dcterms:W3CDTF">2022-02-17T06:48:00Z</dcterms:modified>
</cp:coreProperties>
</file>