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1B" w:rsidRDefault="0052461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461B" w:rsidRDefault="005246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46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61B" w:rsidRDefault="0052461B">
            <w:pPr>
              <w:pStyle w:val="ConsPlusNormal"/>
            </w:pPr>
            <w:r>
              <w:t>18 сентября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61B" w:rsidRDefault="0052461B">
            <w:pPr>
              <w:pStyle w:val="ConsPlusNormal"/>
              <w:jc w:val="right"/>
            </w:pPr>
            <w:r>
              <w:t>N 540-ЗС</w:t>
            </w:r>
          </w:p>
        </w:tc>
      </w:tr>
    </w:tbl>
    <w:p w:rsidR="0052461B" w:rsidRDefault="005246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jc w:val="center"/>
      </w:pPr>
      <w:r>
        <w:t>ОБЛАСТНОЙ ЗАКОН</w:t>
      </w:r>
    </w:p>
    <w:p w:rsidR="0052461B" w:rsidRDefault="0052461B">
      <w:pPr>
        <w:pStyle w:val="ConsPlusTitle"/>
        <w:jc w:val="center"/>
      </w:pPr>
      <w:r>
        <w:t>РОСТОВСКОЙ ОБЛАСТИ</w:t>
      </w:r>
    </w:p>
    <w:p w:rsidR="0052461B" w:rsidRDefault="0052461B">
      <w:pPr>
        <w:pStyle w:val="ConsPlusTitle"/>
        <w:jc w:val="center"/>
      </w:pPr>
    </w:p>
    <w:p w:rsidR="0052461B" w:rsidRDefault="0052461B">
      <w:pPr>
        <w:pStyle w:val="ConsPlusTitle"/>
        <w:jc w:val="center"/>
      </w:pPr>
      <w:r>
        <w:t>ОБ ОБРАЩЕНИЯХ ГРАЖДАН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jc w:val="right"/>
      </w:pPr>
      <w:proofErr w:type="gramStart"/>
      <w:r>
        <w:t>Принят</w:t>
      </w:r>
      <w:proofErr w:type="gramEnd"/>
    </w:p>
    <w:p w:rsidR="0052461B" w:rsidRDefault="0052461B">
      <w:pPr>
        <w:pStyle w:val="ConsPlusNormal"/>
        <w:jc w:val="right"/>
      </w:pPr>
      <w:r>
        <w:t>Законодательным Собранием</w:t>
      </w:r>
    </w:p>
    <w:p w:rsidR="0052461B" w:rsidRDefault="0052461B">
      <w:pPr>
        <w:pStyle w:val="ConsPlusNormal"/>
        <w:jc w:val="right"/>
      </w:pPr>
      <w:r>
        <w:t>8 сентября 2006 года</w:t>
      </w:r>
    </w:p>
    <w:p w:rsidR="0052461B" w:rsidRDefault="00524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61B" w:rsidRDefault="00524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61B" w:rsidRDefault="00524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61B" w:rsidRDefault="00524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61B" w:rsidRDefault="005246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РО от 15.03.2007 </w:t>
            </w:r>
            <w:hyperlink r:id="rId6">
              <w:r>
                <w:rPr>
                  <w:color w:val="0000FF"/>
                </w:rPr>
                <w:t>N 656-ЗС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461B" w:rsidRDefault="00524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20.09.2010 </w:t>
            </w:r>
            <w:hyperlink r:id="rId7">
              <w:r>
                <w:rPr>
                  <w:color w:val="0000FF"/>
                </w:rPr>
                <w:t>N 478-ЗС</w:t>
              </w:r>
            </w:hyperlink>
            <w:r>
              <w:rPr>
                <w:color w:val="392C69"/>
              </w:rPr>
              <w:t xml:space="preserve">, от 22.11.2010 </w:t>
            </w:r>
            <w:hyperlink r:id="rId8">
              <w:r>
                <w:rPr>
                  <w:color w:val="0000FF"/>
                </w:rPr>
                <w:t>N 512-ЗС</w:t>
              </w:r>
            </w:hyperlink>
            <w:r>
              <w:rPr>
                <w:color w:val="392C69"/>
              </w:rPr>
              <w:t>,</w:t>
            </w:r>
          </w:p>
          <w:p w:rsidR="0052461B" w:rsidRDefault="00524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9">
              <w:r>
                <w:rPr>
                  <w:color w:val="0000FF"/>
                </w:rPr>
                <w:t>N 686-ЗС</w:t>
              </w:r>
            </w:hyperlink>
            <w:r>
              <w:rPr>
                <w:color w:val="392C69"/>
              </w:rPr>
              <w:t xml:space="preserve">, от 30.07.2013 </w:t>
            </w:r>
            <w:hyperlink r:id="rId10">
              <w:r>
                <w:rPr>
                  <w:color w:val="0000FF"/>
                </w:rPr>
                <w:t>N 1163-ЗС</w:t>
              </w:r>
            </w:hyperlink>
            <w:r>
              <w:rPr>
                <w:color w:val="392C69"/>
              </w:rPr>
              <w:t>,</w:t>
            </w:r>
          </w:p>
          <w:p w:rsidR="0052461B" w:rsidRDefault="00524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1">
              <w:r>
                <w:rPr>
                  <w:color w:val="0000FF"/>
                </w:rPr>
                <w:t>N 332-ЗС</w:t>
              </w:r>
            </w:hyperlink>
            <w:r>
              <w:rPr>
                <w:color w:val="392C69"/>
              </w:rPr>
              <w:t xml:space="preserve">, от 28.02.2018 </w:t>
            </w:r>
            <w:hyperlink r:id="rId12">
              <w:r>
                <w:rPr>
                  <w:color w:val="0000FF"/>
                </w:rPr>
                <w:t>N 1343-ЗС</w:t>
              </w:r>
            </w:hyperlink>
            <w:r>
              <w:rPr>
                <w:color w:val="392C69"/>
              </w:rPr>
              <w:t>,</w:t>
            </w:r>
          </w:p>
          <w:p w:rsidR="0052461B" w:rsidRDefault="00524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3">
              <w:r>
                <w:rPr>
                  <w:color w:val="0000FF"/>
                </w:rPr>
                <w:t>N 149-ЗС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61B" w:rsidRDefault="0052461B">
            <w:pPr>
              <w:pStyle w:val="ConsPlusNormal"/>
            </w:pPr>
          </w:p>
        </w:tc>
      </w:tr>
    </w:tbl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1. Предмет регулирования и сфера применения настоящего Областного закона</w:t>
      </w:r>
    </w:p>
    <w:p w:rsidR="0052461B" w:rsidRDefault="0052461B">
      <w:pPr>
        <w:pStyle w:val="ConsPlusNormal"/>
        <w:ind w:firstLine="540"/>
        <w:jc w:val="both"/>
      </w:pPr>
      <w:r>
        <w:t xml:space="preserve">(в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от 15.03.2007 N 656-ЗС)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устанавливает положения, направленные на защиту права граждан Российской Федерации (далее - граждане) на обращение.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Действие настоящего Областного закона распространяется на все виды обращений граждан, объединений граждан, в том числе юридических лиц, полученных государственными органами Ростовской области, органами местного самоуправления, осуществляющими публично значимые функции государственными учреждениями Ростовской области, муниципальными учреждениями, иными организациями (далее также - органы) и их должностными лицами на личном приеме, по почте, телефаксу, телеграфу, информационным системам общего пользования, за исключением обращений, для которых</w:t>
      </w:r>
      <w:proofErr w:type="gramEnd"/>
      <w:r>
        <w:t xml:space="preserve"> федеральным конституционным законом или федеральным законом установлен иной порядок рассмотрения.</w:t>
      </w:r>
    </w:p>
    <w:p w:rsidR="0052461B" w:rsidRDefault="0052461B">
      <w:pPr>
        <w:pStyle w:val="ConsPlusNormal"/>
        <w:jc w:val="both"/>
      </w:pPr>
      <w:r>
        <w:t xml:space="preserve">(часть 2 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3. Утратила силу. - Областной </w:t>
      </w:r>
      <w:hyperlink r:id="rId17">
        <w:r>
          <w:rPr>
            <w:color w:val="0000FF"/>
          </w:rPr>
          <w:t>закон</w:t>
        </w:r>
      </w:hyperlink>
      <w:r>
        <w:t xml:space="preserve"> РО от 30.07.2013 N 1163-ЗС.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2. Основные термины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термины: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1) обращение гражданина (далее - обращение) - </w:t>
      </w:r>
      <w:proofErr w:type="gramStart"/>
      <w:r>
        <w:t>направленные</w:t>
      </w:r>
      <w:proofErr w:type="gramEnd"/>
      <w:r>
        <w:t xml:space="preserve"> в орган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орган;</w:t>
      </w:r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и должностных лиц либо критика деятельности указанных органов и должностных лиц;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 органах Ростовской области, органах местного самоуправления, осуществляющих публично значимые функции государственных учреждениях Ростовской области, муниципальных учреждениях, иных организациях.</w:t>
      </w:r>
    </w:p>
    <w:p w:rsidR="0052461B" w:rsidRDefault="0052461B">
      <w:pPr>
        <w:pStyle w:val="ConsPlusNormal"/>
        <w:jc w:val="both"/>
      </w:pPr>
      <w:r>
        <w:t xml:space="preserve">(п. 5 в ред. Областного </w:t>
      </w:r>
      <w:hyperlink r:id="rId19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3. Право граждан на обращение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Граждане имеют право обращаться лично или через своего представителя, а также направлять индивидуальные и коллективные обращения в органы и должностным лицам.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4. Органы и должностные лица обеспечивают организацию информирования граждан о порядке реализации их права на обращение.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4. Права гражданина при рассмотрении обращения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При рассмотрении обращения органом или должностным лицом гражданин имеет право лично или через своего представителя: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1) запрашивать информацию о дате и номере регистрации обращения;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0" w:name="P49"/>
      <w:bookmarkEnd w:id="0"/>
      <w: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1" w:name="P51"/>
      <w:bookmarkEnd w:id="1"/>
      <w: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2461B" w:rsidRDefault="0052461B">
      <w:pPr>
        <w:pStyle w:val="ConsPlusNormal"/>
        <w:spacing w:before="200"/>
        <w:ind w:firstLine="540"/>
        <w:jc w:val="both"/>
      </w:pPr>
      <w:proofErr w:type="gramStart"/>
      <w: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w:anchor="P102">
        <w:r>
          <w:rPr>
            <w:color w:val="0000FF"/>
          </w:rPr>
          <w:t>статье 10</w:t>
        </w:r>
      </w:hyperlink>
      <w:r>
        <w:t xml:space="preserve"> настоящего Областного закона, а в случае, предусмотренном </w:t>
      </w:r>
      <w:hyperlink w:anchor="P117">
        <w:r>
          <w:rPr>
            <w:color w:val="0000FF"/>
          </w:rPr>
          <w:t>частью 6.1 статьи 10</w:t>
        </w:r>
      </w:hyperlink>
      <w:r>
        <w:t xml:space="preserve"> настоящего Областного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proofErr w:type="gramEnd"/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21">
        <w:r>
          <w:rPr>
            <w:color w:val="0000FF"/>
          </w:rPr>
          <w:t>закона</w:t>
        </w:r>
      </w:hyperlink>
      <w:r>
        <w:t xml:space="preserve"> РО от 28.02.2018 N 1343-ЗС)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6) обращаться с заявлением о прекращении рассмотрения обращения;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7) осуществлять иные права в соответствии с федеральным и областным законодательством.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2. Лицо, решение или действие (бездействие) которого обжалуется, пользуется правами, указанными в </w:t>
      </w:r>
      <w:hyperlink w:anchor="P49">
        <w:r>
          <w:rPr>
            <w:color w:val="0000FF"/>
          </w:rPr>
          <w:t>пунктах 2</w:t>
        </w:r>
      </w:hyperlink>
      <w:r>
        <w:t xml:space="preserve"> и </w:t>
      </w:r>
      <w:hyperlink w:anchor="P5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5. Гарантии безопасности гражданина в связи с его обращением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орган или к должностному лицу с критикой деятельности указанных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2" w:name="P62"/>
      <w:bookmarkEnd w:id="2"/>
      <w: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6. Требования к письменному обращению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2461B" w:rsidRDefault="0052461B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3. Обращение, поступившее в орган или должностному лицу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В обращении, составленном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461B" w:rsidRDefault="005246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от 22.11.2010 N 512-ЗС; 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РО от 28.02.2018 N 1343-ЗС)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7. Направление и регистрация письменного обращения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1">
        <w:r>
          <w:rPr>
            <w:color w:val="0000FF"/>
          </w:rPr>
          <w:t>части 5 статьи 10</w:t>
        </w:r>
      </w:hyperlink>
      <w:r>
        <w:t xml:space="preserve"> настоящего Областного закона.</w:t>
      </w:r>
      <w:proofErr w:type="gramEnd"/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w:anchor="P111">
        <w:r>
          <w:rPr>
            <w:color w:val="0000FF"/>
          </w:rPr>
          <w:t>части 5 статьи 10</w:t>
        </w:r>
      </w:hyperlink>
      <w:r>
        <w:t xml:space="preserve"> настоящего Областного закона.</w:t>
      </w:r>
      <w:proofErr w:type="gramEnd"/>
    </w:p>
    <w:p w:rsidR="0052461B" w:rsidRDefault="005246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РО от 02.03.2015 N 332-ЗС; в ред. Областного </w:t>
      </w:r>
      <w:hyperlink r:id="rId25">
        <w:r>
          <w:rPr>
            <w:color w:val="0000FF"/>
          </w:rPr>
          <w:t>закона</w:t>
        </w:r>
      </w:hyperlink>
      <w:r>
        <w:t xml:space="preserve"> РО от 06.05.2019 N 149-ЗС)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3" w:name="P80"/>
      <w:bookmarkEnd w:id="3"/>
      <w:r>
        <w:lastRenderedPageBreak/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8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8. Обязательность принятия обращения к рассмотрению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9. Рассмотрение обращения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При рассмотрении обращения орган или должностное лицо: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2) запрашивают,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4) дают письменный ответ по существу поставленных в обращении вопросов, за исключением случаев, указанных в </w:t>
      </w:r>
      <w:hyperlink w:anchor="P102">
        <w:r>
          <w:rPr>
            <w:color w:val="0000FF"/>
          </w:rPr>
          <w:t>статье 10</w:t>
        </w:r>
      </w:hyperlink>
      <w:r>
        <w:t xml:space="preserve"> настоящего Областного закона;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5) уведомляют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4" w:name="P97"/>
      <w:bookmarkEnd w:id="4"/>
      <w:r>
        <w:t xml:space="preserve">2.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2461B" w:rsidRDefault="0052461B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органа, должностным лицом либо уполномоченным на то лицом.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5" w:name="P9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орган или должностному лицу в форме электронного документа, и в письменной форме по почтовому адресу, указанному в обращении, поступившем в орган или должностному лицу в письменной форме. </w:t>
      </w:r>
      <w:proofErr w:type="gramStart"/>
      <w:r>
        <w:t xml:space="preserve">Кроме того,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2">
        <w:r>
          <w:rPr>
            <w:color w:val="0000FF"/>
          </w:rPr>
          <w:t>части 2 статьи 5</w:t>
        </w:r>
      </w:hyperlink>
      <w:r>
        <w:t xml:space="preserve"> настоящего Областного закона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данного органа в информационно-телекоммуникационной сети "Интернет".</w:t>
      </w:r>
    </w:p>
    <w:p w:rsidR="0052461B" w:rsidRDefault="0052461B">
      <w:pPr>
        <w:pStyle w:val="ConsPlusNormal"/>
        <w:jc w:val="both"/>
      </w:pPr>
      <w:r>
        <w:t xml:space="preserve">(часть 4 в ред. Областного </w:t>
      </w:r>
      <w:hyperlink r:id="rId27">
        <w:r>
          <w:rPr>
            <w:color w:val="0000FF"/>
          </w:rPr>
          <w:t>закона</w:t>
        </w:r>
      </w:hyperlink>
      <w:r>
        <w:t xml:space="preserve"> РО от 28.02.2018 N 1343-ЗС)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bookmarkStart w:id="6" w:name="P102"/>
      <w:bookmarkEnd w:id="6"/>
      <w:r>
        <w:t>Статья 10. Порядок рассмотрения отдельных обращений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 xml:space="preserve">1. Установленные настоящим Областным законом положения распространяются на </w:t>
      </w:r>
      <w:r>
        <w:lastRenderedPageBreak/>
        <w:t>правоотношения, связанные с рассмотрением обращения, содержащегося в поступившей в орган или должностному лицу публикации в периодическом печатном издании.</w:t>
      </w:r>
    </w:p>
    <w:p w:rsidR="0052461B" w:rsidRDefault="0052461B">
      <w:pPr>
        <w:pStyle w:val="ConsPlusNormal"/>
        <w:jc w:val="both"/>
      </w:pPr>
      <w:r>
        <w:t xml:space="preserve">(часть 1 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от 15.03.2007 N 656-ЗС)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2.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2461B" w:rsidRDefault="0052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от 20.09.2010 N 478-ЗС)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4.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7" w:name="P111"/>
      <w:bookmarkEnd w:id="7"/>
      <w:r>
        <w:t xml:space="preserve">5.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2461B" w:rsidRDefault="0052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от 20.09.2010 </w:t>
      </w:r>
      <w:hyperlink r:id="rId31">
        <w:r>
          <w:rPr>
            <w:color w:val="0000FF"/>
          </w:rPr>
          <w:t>N 478-ЗС</w:t>
        </w:r>
      </w:hyperlink>
      <w:r>
        <w:t xml:space="preserve">, от 22.11.2010 </w:t>
      </w:r>
      <w:hyperlink r:id="rId32">
        <w:r>
          <w:rPr>
            <w:color w:val="0000FF"/>
          </w:rPr>
          <w:t>N 512-ЗС</w:t>
        </w:r>
      </w:hyperlink>
      <w:r>
        <w:t>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2461B" w:rsidRDefault="005246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РО от 28.02.2018 N 1343-ЗС)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52461B" w:rsidRDefault="0052461B">
      <w:pPr>
        <w:pStyle w:val="ConsPlusNormal"/>
        <w:jc w:val="both"/>
      </w:pPr>
      <w:r>
        <w:t xml:space="preserve">(в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8" w:name="P117"/>
      <w:bookmarkEnd w:id="8"/>
      <w:r>
        <w:t xml:space="preserve">6.1. </w:t>
      </w:r>
      <w:proofErr w:type="gramStart"/>
      <w:r>
        <w:t xml:space="preserve">В случае поступления в орган или должностному лицу письменного обращения, содержащего вопрос, ответ на который размещен в соответствии с </w:t>
      </w:r>
      <w:hyperlink w:anchor="P99">
        <w:r>
          <w:rPr>
            <w:color w:val="0000FF"/>
          </w:rPr>
          <w:t>частью 4 статьи 9</w:t>
        </w:r>
      </w:hyperlink>
      <w:r>
        <w:t xml:space="preserve"> настоящего Областного закона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</w:t>
      </w:r>
      <w:proofErr w:type="gramEnd"/>
      <w:r>
        <w:t xml:space="preserve"> вопрос, поставленный в обращении, при этом обращение, содержащее обжалование судебного решения, не возвращается.</w:t>
      </w:r>
    </w:p>
    <w:p w:rsidR="0052461B" w:rsidRDefault="0052461B">
      <w:pPr>
        <w:pStyle w:val="ConsPlusNormal"/>
        <w:jc w:val="both"/>
      </w:pPr>
      <w:r>
        <w:t xml:space="preserve">(часть 6.1 введена Областным </w:t>
      </w:r>
      <w:hyperlink r:id="rId35">
        <w:r>
          <w:rPr>
            <w:color w:val="0000FF"/>
          </w:rPr>
          <w:t>законом</w:t>
        </w:r>
      </w:hyperlink>
      <w:r>
        <w:t xml:space="preserve"> РО от 28.02.2018 N 1343-ЗС)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>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нем вопроса в связи с недопустимостью разглашения указанных сведений.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8. В случае если причины, по которым ответ по существу постановленных в обращении </w:t>
      </w:r>
      <w:r>
        <w:lastRenderedPageBreak/>
        <w:t>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11. Сроки рассмотрения письменного обращения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bookmarkStart w:id="9" w:name="P124"/>
      <w:bookmarkEnd w:id="9"/>
      <w:r>
        <w:t xml:space="preserve">1. Письменное обращение, поступившее в орган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461B" w:rsidRDefault="0052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6">
        <w:r>
          <w:rPr>
            <w:color w:val="0000FF"/>
          </w:rPr>
          <w:t>закона</w:t>
        </w:r>
      </w:hyperlink>
      <w:r>
        <w:t xml:space="preserve"> РО от 02.03.2015 N 332-ЗС)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10" w:name="P126"/>
      <w:bookmarkEnd w:id="10"/>
      <w:r>
        <w:t>1.1 Письменное обращение, поступившее Губернатору Ростовской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461B" w:rsidRDefault="0052461B">
      <w:pPr>
        <w:pStyle w:val="ConsPlusNormal"/>
        <w:jc w:val="both"/>
      </w:pPr>
      <w:r>
        <w:t xml:space="preserve">(часть 1.1 введена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РО от 02.03.2015 N 332-ЗС)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</w:t>
      </w:r>
      <w:hyperlink w:anchor="P97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2461B" w:rsidRDefault="0052461B">
      <w:pPr>
        <w:pStyle w:val="ConsPlusNormal"/>
        <w:spacing w:before="200"/>
        <w:ind w:firstLine="540"/>
        <w:jc w:val="both"/>
      </w:pPr>
      <w:bookmarkStart w:id="11" w:name="P129"/>
      <w:bookmarkEnd w:id="11"/>
      <w:r>
        <w:t>3.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4. В сроки, установленные </w:t>
      </w:r>
      <w:hyperlink w:anchor="P124">
        <w:r>
          <w:rPr>
            <w:color w:val="0000FF"/>
          </w:rPr>
          <w:t>частями 1</w:t>
        </w:r>
      </w:hyperlink>
      <w:r>
        <w:t>-</w:t>
      </w:r>
      <w:hyperlink w:anchor="P129">
        <w:r>
          <w:rPr>
            <w:color w:val="0000FF"/>
          </w:rPr>
          <w:t>3</w:t>
        </w:r>
      </w:hyperlink>
      <w:r>
        <w:t xml:space="preserve"> настоящей статьи, не входит время, необходимое для уведомления заявителя о принятом решении.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12. Личный прием граждан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Личный прием граждан в органах проводится их руководителями и уполномоченными на то лицами в порядке, установленном федеральным законом.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 xml:space="preserve">Статья 13.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 xml:space="preserve">Органы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поступивших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 xml:space="preserve">Статья 14. Утратила силу. - Областной </w:t>
      </w:r>
      <w:hyperlink r:id="rId38">
        <w:r>
          <w:rPr>
            <w:color w:val="0000FF"/>
          </w:rPr>
          <w:t>закон</w:t>
        </w:r>
      </w:hyperlink>
      <w:r>
        <w:t xml:space="preserve"> РО от 14.09.2011 N 686-ЗС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Title"/>
        <w:ind w:firstLine="540"/>
        <w:jc w:val="both"/>
        <w:outlineLvl w:val="0"/>
      </w:pPr>
      <w:r>
        <w:t>Статья 15. Вступление настоящего Областного закона в силу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ind w:firstLine="540"/>
        <w:jc w:val="both"/>
      </w:pPr>
      <w:r>
        <w:t>1. Настоящий Областной закон вступает в силу 2 ноября 2006 года.</w:t>
      </w:r>
    </w:p>
    <w:p w:rsidR="0052461B" w:rsidRDefault="0052461B">
      <w:pPr>
        <w:pStyle w:val="ConsPlusNormal"/>
        <w:spacing w:before="200"/>
        <w:ind w:firstLine="540"/>
        <w:jc w:val="both"/>
      </w:pPr>
      <w:r>
        <w:t xml:space="preserve">2. Признать утратившим силу Областной </w:t>
      </w:r>
      <w:hyperlink r:id="rId39">
        <w:r>
          <w:rPr>
            <w:color w:val="0000FF"/>
          </w:rPr>
          <w:t>закон</w:t>
        </w:r>
      </w:hyperlink>
      <w:r>
        <w:t xml:space="preserve"> от 3 октября 2005 года N 359-ЗС "О порядке и сроках рассмотрения обращений граждан".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jc w:val="right"/>
      </w:pPr>
      <w:r>
        <w:t>Глава Администрации</w:t>
      </w:r>
    </w:p>
    <w:p w:rsidR="0052461B" w:rsidRDefault="0052461B">
      <w:pPr>
        <w:pStyle w:val="ConsPlusNormal"/>
        <w:jc w:val="right"/>
      </w:pPr>
      <w:r>
        <w:t>(Губернатор) Ростовской области</w:t>
      </w:r>
    </w:p>
    <w:p w:rsidR="0052461B" w:rsidRDefault="0052461B">
      <w:pPr>
        <w:pStyle w:val="ConsPlusNormal"/>
        <w:jc w:val="right"/>
      </w:pPr>
      <w:r>
        <w:t>В.ЧУБ</w:t>
      </w:r>
    </w:p>
    <w:p w:rsidR="0052461B" w:rsidRDefault="0052461B">
      <w:pPr>
        <w:pStyle w:val="ConsPlusNormal"/>
      </w:pPr>
      <w:r>
        <w:t>г. Ростов-на-Дону</w:t>
      </w:r>
    </w:p>
    <w:p w:rsidR="0052461B" w:rsidRDefault="0052461B">
      <w:pPr>
        <w:pStyle w:val="ConsPlusNormal"/>
        <w:spacing w:before="200"/>
      </w:pPr>
      <w:r>
        <w:t>18 сентября 2006 года</w:t>
      </w:r>
    </w:p>
    <w:p w:rsidR="0052461B" w:rsidRDefault="0052461B">
      <w:pPr>
        <w:pStyle w:val="ConsPlusNormal"/>
        <w:spacing w:before="200"/>
      </w:pPr>
      <w:r>
        <w:t>N 540-ЗС</w:t>
      </w: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jc w:val="both"/>
      </w:pPr>
    </w:p>
    <w:p w:rsidR="0052461B" w:rsidRDefault="005246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9D1" w:rsidRDefault="006D19D1">
      <w:bookmarkStart w:id="12" w:name="_GoBack"/>
      <w:bookmarkEnd w:id="12"/>
    </w:p>
    <w:sectPr w:rsidR="006D19D1" w:rsidSect="006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B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53C3"/>
    <w:rsid w:val="001616B5"/>
    <w:rsid w:val="00166F05"/>
    <w:rsid w:val="001C0447"/>
    <w:rsid w:val="00200077"/>
    <w:rsid w:val="002035D8"/>
    <w:rsid w:val="00205D62"/>
    <w:rsid w:val="002069C1"/>
    <w:rsid w:val="002105D3"/>
    <w:rsid w:val="00212278"/>
    <w:rsid w:val="00231752"/>
    <w:rsid w:val="00257B7E"/>
    <w:rsid w:val="00293A84"/>
    <w:rsid w:val="002B2BAF"/>
    <w:rsid w:val="00303500"/>
    <w:rsid w:val="00316CBD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C05DA"/>
    <w:rsid w:val="004D4536"/>
    <w:rsid w:val="004E0968"/>
    <w:rsid w:val="004F6BC6"/>
    <w:rsid w:val="00500586"/>
    <w:rsid w:val="005029FE"/>
    <w:rsid w:val="00517A51"/>
    <w:rsid w:val="0052461B"/>
    <w:rsid w:val="005269A2"/>
    <w:rsid w:val="00535454"/>
    <w:rsid w:val="005376FC"/>
    <w:rsid w:val="0055334F"/>
    <w:rsid w:val="0055336A"/>
    <w:rsid w:val="00557337"/>
    <w:rsid w:val="00576F05"/>
    <w:rsid w:val="0059231D"/>
    <w:rsid w:val="00597A5C"/>
    <w:rsid w:val="005A774A"/>
    <w:rsid w:val="00606D69"/>
    <w:rsid w:val="006246CC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E725F"/>
    <w:rsid w:val="007043E7"/>
    <w:rsid w:val="007107F9"/>
    <w:rsid w:val="0071116D"/>
    <w:rsid w:val="0074085F"/>
    <w:rsid w:val="007444B0"/>
    <w:rsid w:val="00746737"/>
    <w:rsid w:val="00751B73"/>
    <w:rsid w:val="007604B0"/>
    <w:rsid w:val="0076346D"/>
    <w:rsid w:val="00780AD7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F20BB"/>
    <w:rsid w:val="009F2D4C"/>
    <w:rsid w:val="009F6ED2"/>
    <w:rsid w:val="00A00851"/>
    <w:rsid w:val="00A04AD6"/>
    <w:rsid w:val="00A0623C"/>
    <w:rsid w:val="00A26B40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D466C"/>
    <w:rsid w:val="00CE6441"/>
    <w:rsid w:val="00CE6485"/>
    <w:rsid w:val="00CE7A96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658C8"/>
    <w:rsid w:val="00E707C4"/>
    <w:rsid w:val="00E710D6"/>
    <w:rsid w:val="00E73EA9"/>
    <w:rsid w:val="00E747F8"/>
    <w:rsid w:val="00E87A20"/>
    <w:rsid w:val="00E901E6"/>
    <w:rsid w:val="00E97489"/>
    <w:rsid w:val="00EA4853"/>
    <w:rsid w:val="00EA533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4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4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4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4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029C719F458F3BBC03B8243E2269682EB360E0BA15DE447BD0C90B6C52E73369ED5CAE7438586C9406983DB9E5C4428EA0q3j3L" TargetMode="External"/><Relationship Id="rId13" Type="http://schemas.openxmlformats.org/officeDocument/2006/relationships/hyperlink" Target="consultantplus://offline/ref=DFDF09D5CFE70E1C741C029C719F458F3BBC03B82E3824666C2EB360E0BA15DE447BD0C90B6C52E73369ED5CAE7438586C9406983DB9E5C4428EA0q3j3L" TargetMode="External"/><Relationship Id="rId18" Type="http://schemas.openxmlformats.org/officeDocument/2006/relationships/hyperlink" Target="consultantplus://offline/ref=DFDF09D5CFE70E1C741C029C719F458F3BBC03B8243E2269682EB360E0BA15DE447BD0C90B6C52E73369EC5BAE7438586C9406983DB9E5C4428EA0q3j3L" TargetMode="External"/><Relationship Id="rId26" Type="http://schemas.openxmlformats.org/officeDocument/2006/relationships/hyperlink" Target="consultantplus://offline/ref=DFDF09D5CFE70E1C741C029C719F458F3BBC03B8243E2269682EB360E0BA15DE447BD0C90B6C52E73369EC5EAE7438586C9406983DB9E5C4428EA0q3j3L" TargetMode="External"/><Relationship Id="rId39" Type="http://schemas.openxmlformats.org/officeDocument/2006/relationships/hyperlink" Target="consultantplus://offline/ref=DFDF09D5CFE70E1C741C029C719F458F3BBC03B8263824666F2EB360E0BA15DE447BD0DB0B345EE53B77ED5CBB22691Eq3j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DF09D5CFE70E1C741C029C719F458F3BBC03B82F3829646E2EB360E0BA15DE447BD0C90B6C52E73369ED53AE7438586C9406983DB9E5C4428EA0q3j3L" TargetMode="External"/><Relationship Id="rId34" Type="http://schemas.openxmlformats.org/officeDocument/2006/relationships/hyperlink" Target="consultantplus://offline/ref=DFDF09D5CFE70E1C741C029C719F458F3BBC03B8233B25646A2EB360E0BA15DE447BD0C90B6C52E73369EC5DAE7438586C9406983DB9E5C4428EA0q3j3L" TargetMode="External"/><Relationship Id="rId7" Type="http://schemas.openxmlformats.org/officeDocument/2006/relationships/hyperlink" Target="consultantplus://offline/ref=DFDF09D5CFE70E1C741C029C719F458F3BBC03B8243D2468692EB360E0BA15DE447BD0C90B6C52E73369ED5CAE7438586C9406983DB9E5C4428EA0q3j3L" TargetMode="External"/><Relationship Id="rId12" Type="http://schemas.openxmlformats.org/officeDocument/2006/relationships/hyperlink" Target="consultantplus://offline/ref=DFDF09D5CFE70E1C741C029C719F458F3BBC03B82F3829646E2EB360E0BA15DE447BD0C90B6C52E73369ED5CAE7438586C9406983DB9E5C4428EA0q3j3L" TargetMode="External"/><Relationship Id="rId17" Type="http://schemas.openxmlformats.org/officeDocument/2006/relationships/hyperlink" Target="consultantplus://offline/ref=DFDF09D5CFE70E1C741C029C719F458F3BBC03B8233B25646A2EB360E0BA15DE447BD0C90B6C52E73369EC5AAE7438586C9406983DB9E5C4428EA0q3j3L" TargetMode="External"/><Relationship Id="rId25" Type="http://schemas.openxmlformats.org/officeDocument/2006/relationships/hyperlink" Target="consultantplus://offline/ref=DFDF09D5CFE70E1C741C029C719F458F3BBC03B82E3824666C2EB360E0BA15DE447BD0C90B6C52E73369ED5CAE7438586C9406983DB9E5C4428EA0q3j3L" TargetMode="External"/><Relationship Id="rId33" Type="http://schemas.openxmlformats.org/officeDocument/2006/relationships/hyperlink" Target="consultantplus://offline/ref=DFDF09D5CFE70E1C741C029C719F458F3BBC03B82F3829646E2EB360E0BA15DE447BD0C90B6C52E73369EC58AE7438586C9406983DB9E5C4428EA0q3j3L" TargetMode="External"/><Relationship Id="rId38" Type="http://schemas.openxmlformats.org/officeDocument/2006/relationships/hyperlink" Target="consultantplus://offline/ref=DFDF09D5CFE70E1C741C029C719F458F3BBC03B8243A2560602EB360E0BA15DE447BD0C90B6C52E73369ED52AE7438586C9406983DB9E5C4428EA0q3j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DF09D5CFE70E1C741C029C719F458F3BBC03B8233B25646A2EB360E0BA15DE447BD0C90B6C52E73369ED52AE7438586C9406983DB9E5C4428EA0q3j3L" TargetMode="External"/><Relationship Id="rId20" Type="http://schemas.openxmlformats.org/officeDocument/2006/relationships/hyperlink" Target="consultantplus://offline/ref=DFDF09D5CFE70E1C741C029C719F458F3BBC03B8243E2269682EB360E0BA15DE447BD0C90B6C52E73369EC5AAE7438586C9406983DB9E5C4428EA0q3j3L" TargetMode="External"/><Relationship Id="rId29" Type="http://schemas.openxmlformats.org/officeDocument/2006/relationships/hyperlink" Target="consultantplus://offline/ref=DFDF09D5CFE70E1C741C029C719F458F3BBC03B8233B25646A2EB360E0BA15DE447BD0C90B6C52E73369EC5EAE7438586C9406983DB9E5C4428EA0q3j3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F09D5CFE70E1C741C029C719F458F3BBC03B8233B2667612EB360E0BA15DE447BD0C90B6C52E73369ED5CAE7438586C9406983DB9E5C4428EA0q3j3L" TargetMode="External"/><Relationship Id="rId11" Type="http://schemas.openxmlformats.org/officeDocument/2006/relationships/hyperlink" Target="consultantplus://offline/ref=DFDF09D5CFE70E1C741C029C719F458F3BBC03B822342366682EB360E0BA15DE447BD0C90B6C52E73369ED5CAE7438586C9406983DB9E5C4428EA0q3j3L" TargetMode="External"/><Relationship Id="rId24" Type="http://schemas.openxmlformats.org/officeDocument/2006/relationships/hyperlink" Target="consultantplus://offline/ref=DFDF09D5CFE70E1C741C029C719F458F3BBC03B822342366682EB360E0BA15DE447BD0C90B6C52E73369ED53AE7438586C9406983DB9E5C4428EA0q3j3L" TargetMode="External"/><Relationship Id="rId32" Type="http://schemas.openxmlformats.org/officeDocument/2006/relationships/hyperlink" Target="consultantplus://offline/ref=DFDF09D5CFE70E1C741C029C719F458F3BBC03B8243E2269682EB360E0BA15DE447BD0C90B6C52E73369EC53AE7438586C9406983DB9E5C4428EA0q3j3L" TargetMode="External"/><Relationship Id="rId37" Type="http://schemas.openxmlformats.org/officeDocument/2006/relationships/hyperlink" Target="consultantplus://offline/ref=DFDF09D5CFE70E1C741C029C719F458F3BBC03B822342366682EB360E0BA15DE447BD0C90B6C52E73369EC59AE7438586C9406983DB9E5C4428EA0q3j3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DF09D5CFE70E1C741C028A72F31A8A3EB659BD253C2B373471E83DB7B31F890334898B4F6153E63B62B90AE175641E318704973DBBE2D8q4j2L" TargetMode="External"/><Relationship Id="rId23" Type="http://schemas.openxmlformats.org/officeDocument/2006/relationships/hyperlink" Target="consultantplus://offline/ref=DFDF09D5CFE70E1C741C029C719F458F3BBC03B82F3829646E2EB360E0BA15DE447BD0C90B6C52E73369ED52AE7438586C9406983DB9E5C4428EA0q3j3L" TargetMode="External"/><Relationship Id="rId28" Type="http://schemas.openxmlformats.org/officeDocument/2006/relationships/hyperlink" Target="consultantplus://offline/ref=DFDF09D5CFE70E1C741C029C719F458F3BBC03B8233B2667612EB360E0BA15DE447BD0C90B6C52E73369EC5EAE7438586C9406983DB9E5C4428EA0q3j3L" TargetMode="External"/><Relationship Id="rId36" Type="http://schemas.openxmlformats.org/officeDocument/2006/relationships/hyperlink" Target="consultantplus://offline/ref=DFDF09D5CFE70E1C741C029C719F458F3BBC03B822342366682EB360E0BA15DE447BD0C90B6C52E73369EC5AAE7438586C9406983DB9E5C4428EA0q3j3L" TargetMode="External"/><Relationship Id="rId10" Type="http://schemas.openxmlformats.org/officeDocument/2006/relationships/hyperlink" Target="consultantplus://offline/ref=DFDF09D5CFE70E1C741C029C719F458F3BBC03B8233B25646A2EB360E0BA15DE447BD0C90B6C52E73369ED5CAE7438586C9406983DB9E5C4428EA0q3j3L" TargetMode="External"/><Relationship Id="rId19" Type="http://schemas.openxmlformats.org/officeDocument/2006/relationships/hyperlink" Target="consultantplus://offline/ref=DFDF09D5CFE70E1C741C029C719F458F3BBC03B8233B25646A2EB360E0BA15DE447BD0C90B6C52E73369EC59AE7438586C9406983DB9E5C4428EA0q3j3L" TargetMode="External"/><Relationship Id="rId31" Type="http://schemas.openxmlformats.org/officeDocument/2006/relationships/hyperlink" Target="consultantplus://offline/ref=DFDF09D5CFE70E1C741C029C719F458F3BBC03B8243D2468692EB360E0BA15DE447BD0C90B6C52E73369ED52AE7438586C9406983DB9E5C4428EA0q3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F09D5CFE70E1C741C029C719F458F3BBC03B8243A2560602EB360E0BA15DE447BD0C90B6C52E73369ED52AE7438586C9406983DB9E5C4428EA0q3j3L" TargetMode="External"/><Relationship Id="rId14" Type="http://schemas.openxmlformats.org/officeDocument/2006/relationships/hyperlink" Target="consultantplus://offline/ref=DFDF09D5CFE70E1C741C029C719F458F3BBC03B8233B2667612EB360E0BA15DE447BD0C90B6C52E73369EC5BAE7438586C9406983DB9E5C4428EA0q3j3L" TargetMode="External"/><Relationship Id="rId22" Type="http://schemas.openxmlformats.org/officeDocument/2006/relationships/hyperlink" Target="consultantplus://offline/ref=DFDF09D5CFE70E1C741C029C719F458F3BBC03B8243E2269682EB360E0BA15DE447BD0C90B6C52E73369EC59AE7438586C9406983DB9E5C4428EA0q3j3L" TargetMode="External"/><Relationship Id="rId27" Type="http://schemas.openxmlformats.org/officeDocument/2006/relationships/hyperlink" Target="consultantplus://offline/ref=DFDF09D5CFE70E1C741C029C719F458F3BBC03B82F3829646E2EB360E0BA15DE447BD0C90B6C52E73369EC5AAE7438586C9406983DB9E5C4428EA0q3j3L" TargetMode="External"/><Relationship Id="rId30" Type="http://schemas.openxmlformats.org/officeDocument/2006/relationships/hyperlink" Target="consultantplus://offline/ref=DFDF09D5CFE70E1C741C029C719F458F3BBC03B8243D2468692EB360E0BA15DE447BD0C90B6C52E73369ED53AE7438586C9406983DB9E5C4428EA0q3j3L" TargetMode="External"/><Relationship Id="rId35" Type="http://schemas.openxmlformats.org/officeDocument/2006/relationships/hyperlink" Target="consultantplus://offline/ref=DFDF09D5CFE70E1C741C029C719F458F3BBC03B82F3829646E2EB360E0BA15DE447BD0C90B6C52E73369EC5DAE7438586C9406983DB9E5C4428EA0q3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1</cp:revision>
  <dcterms:created xsi:type="dcterms:W3CDTF">2022-07-28T11:35:00Z</dcterms:created>
  <dcterms:modified xsi:type="dcterms:W3CDTF">2022-07-28T11:36:00Z</dcterms:modified>
</cp:coreProperties>
</file>